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ROSY ARIAS SIERRA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CROYDON COLOMBIA S.A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61 # 48-37</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3013816655</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2021ER27474.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CROYDON COLOMBIA S.A identificada con NIT 800120681-2 y cuya sede inscrita fue la ubicada en Carrera 61 # 48-37,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78"/>
              <w:gridCol w:w="2798"/>
              <w:gridCol w:w="2792"/>
              <w:tblGridChange w:id="0">
                <w:tblGrid>
                  <w:gridCol w:w="2678"/>
                  <w:gridCol w:w="2798"/>
                  <w:gridCol w:w="27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CROYDON COLOMBIA 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226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Hever Andrés Chaves Romero, asistió al 100 %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Sin embargo, se debe ajustar el censo de equipos con el fin de optimizar el diagrama de Pareto de la organización.</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23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Avanzar en la implementación del </w:t>
                  </w:r>
                  <w:r w:rsidDel="00000000" w:rsidR="00000000" w:rsidRPr="00000000">
                    <w:rPr>
                      <w:rFonts w:ascii="Arial" w:cs="Arial" w:eastAsia="Arial" w:hAnsi="Arial"/>
                      <w:sz w:val="22"/>
                      <w:szCs w:val="22"/>
                      <w:rtl w:val="0"/>
                    </w:rPr>
                    <w:t xml:space="preserve">proyecto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medida de los posible.</w:t>
                  </w:r>
                </w:p>
              </w:tc>
            </w:tr>
            <w:tr>
              <w:trPr>
                <w:cantSplit w:val="0"/>
                <w:trHeight w:val="139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presenta entregable</w:t>
                  </w:r>
                </w:p>
                <w:p w:rsidR="00000000" w:rsidDel="00000000" w:rsidP="00000000" w:rsidRDefault="00000000" w:rsidRPr="00000000" w14:paraId="00000081">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70</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Solar a partir de paneles fotovoltaicos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fotovoltaico interconectado a la red,  con potencia de 144 KWp, que permitirá una generación de 13200 kWh-mes  en un área total de 900 m2</w:t>
                  </w:r>
                </w:p>
              </w:tc>
            </w:tr>
          </w:tbl>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9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las herramientas de caracterización energética trabajadas y presentó avances en la formulación y evaluación técnico-financiera de un proyecto de generación de energía a partir de tecnología solar fotovoltaica. Sin embargo, el proyecto se aplazó debido a las condiciones de la infraestructura para la instalación de los paneles solares. Finalmente, la organización manifiesta su interés en la implementación de este proyecto, pero en un nuevo espacio que se viene construyendo, el cual contará con las condiciones necesarias para la instalación de los equipos. Se recomienda mantener los criterios y metodología trabajados en la formulación y evaluación del proyecto y continuar participando de los espacios de acompañamiento en sostenibilidad energética.</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y la claridad en los datos reportados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AA">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YLbLk8ygFhHFlzSOjZ+OGwGVKg==">AMUW2mWwIHDXTEYrvWJlnL3ZQJUzYi0ausoRIcvXFA/bxhxxaY9Sb2Mzrbm9psPhftSZ8bJ0qkQSxKfQJ6qFuzVdUKn44Zj1xxfg6YFdjZ/bBXP5y0SznN4=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2021-11-26T14:07:00Z</dcterms:created>
  <dc:creator>Jorge Manrique</dc:creator>
</cp:coreProperties>
</file>